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8A" w:rsidRDefault="0027238A" w:rsidP="00E751D7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Test diagnozujący dla studentów I roku studiów stacjonarnych pierwszego stopnia oraz jednolitych studiów magisterskich</w:t>
      </w:r>
    </w:p>
    <w:p w:rsidR="0027238A" w:rsidRDefault="0027238A" w:rsidP="00E751D7">
      <w:pPr>
        <w:spacing w:after="0"/>
        <w:rPr>
          <w:rFonts w:ascii="Cambria" w:hAnsi="Cambria" w:cs="Arial"/>
          <w:sz w:val="16"/>
          <w:szCs w:val="16"/>
        </w:rPr>
      </w:pPr>
    </w:p>
    <w:p w:rsidR="0027238A" w:rsidRDefault="0027238A" w:rsidP="00E751D7">
      <w:pPr>
        <w:spacing w:after="0" w:line="25" w:lineRule="atLeast"/>
        <w:jc w:val="both"/>
      </w:pPr>
      <w:bookmarkStart w:id="0" w:name="__DdeLink__86_3240747207"/>
      <w:r>
        <w:rPr>
          <w:rFonts w:ascii="Cambria" w:hAnsi="Cambria" w:cs="Arial"/>
        </w:rPr>
        <w:t xml:space="preserve">W dniu </w:t>
      </w:r>
      <w:r>
        <w:rPr>
          <w:rFonts w:ascii="Cambria" w:hAnsi="Cambria" w:cs="Arial"/>
          <w:b/>
          <w:bCs/>
        </w:rPr>
        <w:t>04 października</w:t>
      </w:r>
      <w:bookmarkEnd w:id="0"/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</w:rPr>
        <w:t>2022 r.</w:t>
      </w:r>
      <w:r>
        <w:rPr>
          <w:rFonts w:ascii="Cambria" w:hAnsi="Cambria" w:cs="Arial"/>
        </w:rPr>
        <w:t xml:space="preserve"> na platformie Moodle zostały uruchomione testy diagnozujące z języków obcych obowiązujące w roku akademickim 2022/2023. </w:t>
      </w:r>
      <w:r>
        <w:rPr>
          <w:rFonts w:ascii="Cambria" w:hAnsi="Cambria" w:cs="Arial"/>
          <w:color w:val="FF0000"/>
        </w:rPr>
        <w:t xml:space="preserve">Wszyscy studenci </w:t>
      </w:r>
      <w:r>
        <w:rPr>
          <w:rFonts w:ascii="Cambria" w:hAnsi="Cambria" w:cs="Arial"/>
          <w:b/>
          <w:color w:val="FF0000"/>
        </w:rPr>
        <w:t>I roku studiów</w:t>
      </w:r>
      <w:r>
        <w:rPr>
          <w:rFonts w:ascii="Cambria" w:hAnsi="Cambria" w:cs="Arial"/>
          <w:color w:val="FF0000"/>
        </w:rPr>
        <w:t xml:space="preserve"> stacjonarnych pierwszego stopnia oraz jednolitych studiów magisterskich zobowiązani są do rozwiązania testu obowiązkowo z jednego </w:t>
      </w:r>
      <w:r>
        <w:rPr>
          <w:rFonts w:ascii="Cambria" w:hAnsi="Cambria" w:cs="Arial"/>
          <w:b/>
          <w:color w:val="FF0000"/>
        </w:rPr>
        <w:t>języka obcego odpowiadającego lektoratowi</w:t>
      </w:r>
      <w:r>
        <w:rPr>
          <w:rFonts w:ascii="Cambria" w:hAnsi="Cambria" w:cs="Arial"/>
          <w:color w:val="FF0000"/>
        </w:rPr>
        <w:t>, który rozpoczną od drugiego semestru studiów.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 zalogowaniu studenci widzą w systemie wykaz lektoratów języków obcych obowiązujących na poszczególnych wydziałach.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Testy diagnozujące zostały przygotowane z następujących języków obcych: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angielskiego,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francuskiego,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hiszpańskiego,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niemieckiego,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rosyjskiego,</w:t>
      </w:r>
    </w:p>
    <w:p w:rsidR="0027238A" w:rsidRDefault="0027238A" w:rsidP="00E751D7">
      <w:pPr>
        <w:spacing w:after="0" w:line="25" w:lineRule="atLeast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języka włoskiego.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</w:rPr>
      </w:pPr>
    </w:p>
    <w:p w:rsidR="0027238A" w:rsidRDefault="0027238A" w:rsidP="00E751D7">
      <w:pPr>
        <w:spacing w:after="0" w:line="25" w:lineRule="atLeast"/>
        <w:jc w:val="both"/>
      </w:pPr>
      <w:r>
        <w:rPr>
          <w:rFonts w:ascii="Cambria" w:hAnsi="Cambria" w:cs="Arial"/>
        </w:rPr>
        <w:t xml:space="preserve">Test diagnozujący studenci powinni wykonać </w:t>
      </w:r>
      <w:r>
        <w:rPr>
          <w:rFonts w:ascii="Cambria" w:hAnsi="Cambria" w:cs="Arial"/>
          <w:b/>
        </w:rPr>
        <w:t xml:space="preserve">do 23 października 2022 r. 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</w:rPr>
      </w:pP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Logowanie do testów diagnozujących: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  <w:sz w:val="8"/>
          <w:szCs w:val="8"/>
        </w:rPr>
      </w:pPr>
    </w:p>
    <w:p w:rsidR="0027238A" w:rsidRDefault="0027238A" w:rsidP="00E751D7">
      <w:pPr>
        <w:numPr>
          <w:ilvl w:val="1"/>
          <w:numId w:val="5"/>
        </w:numPr>
        <w:spacing w:after="0" w:line="25" w:lineRule="atLeast"/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Należy wejść na stronę: </w:t>
      </w:r>
      <w:r>
        <w:rPr>
          <w:rFonts w:ascii="Cambria" w:hAnsi="Cambria" w:cs="Arial"/>
          <w:color w:val="0000FF"/>
          <w:u w:val="single"/>
        </w:rPr>
        <w:t>http://testyjezykowe.amu.edu.pl</w:t>
      </w:r>
      <w:r>
        <w:rPr>
          <w:rFonts w:ascii="Cambria" w:hAnsi="Cambria" w:cs="Arial"/>
        </w:rPr>
        <w:t>;</w:t>
      </w:r>
    </w:p>
    <w:p w:rsidR="0027238A" w:rsidRDefault="0027238A" w:rsidP="00E751D7">
      <w:pPr>
        <w:numPr>
          <w:ilvl w:val="1"/>
          <w:numId w:val="5"/>
        </w:numPr>
        <w:spacing w:after="0" w:line="25" w:lineRule="atLeast"/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Logowanie na test diagnozujący na platformie Moodle odbywa się w identyczny sposób jak logowanie do konta studenckiego w systemie USOSweb (</w:t>
      </w:r>
      <w:r>
        <w:rPr>
          <w:rFonts w:ascii="Cambria" w:hAnsi="Cambria" w:cs="Arial"/>
          <w:b/>
        </w:rPr>
        <w:t>login:</w:t>
      </w:r>
      <w:r>
        <w:rPr>
          <w:rFonts w:ascii="Cambria" w:hAnsi="Cambria" w:cs="Arial"/>
        </w:rPr>
        <w:t xml:space="preserve"> PESEL, </w:t>
      </w:r>
      <w:r>
        <w:rPr>
          <w:rFonts w:ascii="Cambria" w:hAnsi="Cambria" w:cs="Arial"/>
          <w:b/>
        </w:rPr>
        <w:t>hasło:</w:t>
      </w:r>
      <w:r>
        <w:rPr>
          <w:rFonts w:ascii="Cambria" w:hAnsi="Cambria" w:cs="Arial"/>
        </w:rPr>
        <w:t xml:space="preserve"> hasło do systemu USOSweb);</w:t>
      </w:r>
    </w:p>
    <w:p w:rsidR="0027238A" w:rsidRDefault="0027238A" w:rsidP="00E751D7">
      <w:pPr>
        <w:numPr>
          <w:ilvl w:val="1"/>
          <w:numId w:val="5"/>
        </w:numPr>
        <w:spacing w:after="0" w:line="25" w:lineRule="atLeast"/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 zalogowaniu należy wybrać kurs „Testy diagnozujące”, wskazać żądany język, a następnie rozwiązać test składający się ze 100 pytań. </w:t>
      </w:r>
    </w:p>
    <w:p w:rsidR="0027238A" w:rsidRDefault="0027238A" w:rsidP="00E751D7">
      <w:pPr>
        <w:spacing w:after="0" w:line="25" w:lineRule="atLeast"/>
        <w:rPr>
          <w:rFonts w:ascii="Cambria" w:hAnsi="Cambria" w:cs="Arial"/>
        </w:rPr>
      </w:pP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Dodatkowe informacje na temat testów diagnozujących: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b/>
          <w:sz w:val="8"/>
          <w:szCs w:val="8"/>
          <w:lang w:eastAsia="pl-PL"/>
        </w:rPr>
      </w:pP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Celem testu diagnozującego jest określenie poziomu znajomości języka obcego w odniesieniu do Europejskiego Systemu Opisu Kształcenia Językowego (ESOKJ).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Przystąpienie do testu diagnozującego jest obowiązkowe dla wszystkich studentów </w:t>
      </w:r>
      <w:r>
        <w:rPr>
          <w:rFonts w:ascii="Cambria" w:hAnsi="Cambria" w:cs="Arial"/>
        </w:rPr>
        <w:t>I roku studiów stacjonarnych pierwszego stopnia oraz jednolitych studiów magisterskich</w:t>
      </w:r>
      <w:r>
        <w:rPr>
          <w:rFonts w:ascii="Cambria" w:hAnsi="Cambria" w:cs="Arial"/>
          <w:lang w:eastAsia="pl-PL"/>
        </w:rPr>
        <w:t>. 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Test obejmuje rozumienie tekstu pisanego, znajomość gramatyki i słownictwa, znajomość zasad słowotwórstwa oraz umiejętność reagowania w sytuacjach z życia codziennego. Nie są testowane umiejętności rozumienia ze słuchu ani posługiwania się językiem w mowie. Test nie diagnozuje również znajomości specjalistycznego języka akademickiego. 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W każdej części testu zadania ułożone są według stopnia trudności – od najłatwiejszych do najtrudniejszych. Za cały test można uzyskać 100 punktów – 1 punkt za każde zadanie. Po zakończeniu testu, na podstawie liczby uzyskanych punktów, zostaną przedstawione informacje o konkretnym poziomie zaawansowania oraz zalecenia, które pozwolą rozpocząć zajęcia w semestrze letnim na odpowiednim poziomie. </w:t>
      </w:r>
    </w:p>
    <w:p w:rsidR="0027238A" w:rsidRDefault="0027238A" w:rsidP="00E751D7">
      <w:pPr>
        <w:spacing w:after="0" w:line="25" w:lineRule="atLeast"/>
        <w:jc w:val="both"/>
        <w:rPr>
          <w:rFonts w:ascii="Cambria" w:hAnsi="Cambria" w:cs="Arial"/>
          <w:lang w:eastAsia="pl-PL"/>
        </w:rPr>
      </w:pPr>
    </w:p>
    <w:p w:rsidR="0027238A" w:rsidRDefault="0027238A" w:rsidP="00E751D7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UWAGA:</w:t>
      </w:r>
    </w:p>
    <w:p w:rsidR="0027238A" w:rsidRDefault="0027238A" w:rsidP="00E751D7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Test diagnozujący </w:t>
      </w:r>
      <w:r>
        <w:rPr>
          <w:rFonts w:ascii="Cambria" w:hAnsi="Cambria" w:cs="Arial"/>
          <w:b/>
          <w:color w:val="FF0000"/>
          <w:lang w:eastAsia="pl-PL"/>
        </w:rPr>
        <w:t xml:space="preserve">nie służy </w:t>
      </w:r>
      <w:r>
        <w:rPr>
          <w:rFonts w:ascii="Cambria" w:hAnsi="Cambria" w:cs="Arial"/>
          <w:lang w:eastAsia="pl-PL"/>
        </w:rPr>
        <w:t xml:space="preserve">przyporządkowaniu studentów do grup językowych na lektoratach. </w:t>
      </w:r>
    </w:p>
    <w:p w:rsidR="0027238A" w:rsidRDefault="0027238A" w:rsidP="00E751D7">
      <w:pPr>
        <w:spacing w:after="0" w:line="240" w:lineRule="auto"/>
        <w:jc w:val="both"/>
        <w:rPr>
          <w:rFonts w:ascii="Cambria" w:hAnsi="Cambria" w:cs="Arial"/>
          <w:sz w:val="16"/>
          <w:szCs w:val="16"/>
          <w:lang w:eastAsia="pl-PL"/>
        </w:rPr>
      </w:pPr>
    </w:p>
    <w:p w:rsidR="0027238A" w:rsidRDefault="0027238A" w:rsidP="00E751D7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Pod koniec I semestru studiów studenci zostaną obowiązkowo poddani poziomującemu testowi językowemu. Celem testu poziomującego będzie przyporządkowanie studentów do odpowiednich grup według kompetencji językowych.</w:t>
      </w:r>
    </w:p>
    <w:p w:rsidR="0027238A" w:rsidRDefault="0027238A" w:rsidP="00E751D7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27238A" w:rsidRDefault="0027238A" w:rsidP="00E751D7">
      <w:pPr>
        <w:spacing w:after="0" w:line="240" w:lineRule="auto"/>
        <w:jc w:val="right"/>
      </w:pPr>
      <w:r>
        <w:rPr>
          <w:rFonts w:ascii="Cambria" w:hAnsi="Cambria" w:cs="Arial"/>
          <w:sz w:val="18"/>
          <w:szCs w:val="18"/>
          <w:lang w:eastAsia="pl-PL"/>
        </w:rPr>
        <w:t xml:space="preserve">04. 10. 2022  r. </w:t>
      </w:r>
    </w:p>
    <w:p w:rsidR="0027238A" w:rsidRPr="00E751D7" w:rsidRDefault="0027238A" w:rsidP="00E751D7">
      <w:pPr>
        <w:spacing w:after="0" w:line="240" w:lineRule="auto"/>
        <w:jc w:val="right"/>
      </w:pPr>
      <w:r>
        <w:rPr>
          <w:rFonts w:ascii="Cambria" w:hAnsi="Cambria" w:cs="Arial"/>
          <w:b/>
          <w:sz w:val="18"/>
          <w:szCs w:val="18"/>
          <w:lang w:eastAsia="pl-PL"/>
        </w:rPr>
        <w:t xml:space="preserve">Studium Językowe UAM </w:t>
      </w:r>
    </w:p>
    <w:sectPr w:rsidR="0027238A" w:rsidRPr="00E751D7" w:rsidSect="001F47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8A" w:rsidRDefault="0027238A" w:rsidP="00171DE9">
      <w:pPr>
        <w:spacing w:after="0" w:line="240" w:lineRule="auto"/>
      </w:pPr>
      <w:r>
        <w:separator/>
      </w:r>
    </w:p>
  </w:endnote>
  <w:endnote w:type="continuationSeparator" w:id="0">
    <w:p w:rsidR="0027238A" w:rsidRDefault="0027238A" w:rsidP="0017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8A" w:rsidRDefault="0027238A" w:rsidP="00171DE9">
    <w:pPr>
      <w:pStyle w:val="Footer"/>
      <w:jc w:val="center"/>
    </w:pPr>
  </w:p>
  <w:p w:rsidR="0027238A" w:rsidRPr="004C55A1" w:rsidRDefault="0027238A" w:rsidP="00171DE9">
    <w:pPr>
      <w:pStyle w:val="Footer"/>
      <w:jc w:val="center"/>
      <w:rPr>
        <w:rFonts w:ascii="Cambria" w:hAnsi="Cambria"/>
        <w:sz w:val="14"/>
        <w:szCs w:val="14"/>
      </w:rPr>
    </w:pPr>
    <w:r w:rsidRPr="004C55A1">
      <w:rPr>
        <w:rFonts w:ascii="Cambria" w:hAnsi="Cambria"/>
        <w:sz w:val="14"/>
        <w:szCs w:val="14"/>
      </w:rPr>
      <w:fldChar w:fldCharType="begin"/>
    </w:r>
    <w:r w:rsidRPr="004C55A1">
      <w:rPr>
        <w:rFonts w:ascii="Cambria" w:hAnsi="Cambria"/>
        <w:sz w:val="14"/>
        <w:szCs w:val="14"/>
      </w:rPr>
      <w:instrText>PAGE    \* MERGEFORMAT</w:instrText>
    </w:r>
    <w:r w:rsidRPr="004C55A1">
      <w:rPr>
        <w:rFonts w:ascii="Cambria" w:hAnsi="Cambria"/>
        <w:sz w:val="14"/>
        <w:szCs w:val="14"/>
      </w:rPr>
      <w:fldChar w:fldCharType="separate"/>
    </w:r>
    <w:r>
      <w:rPr>
        <w:rFonts w:ascii="Cambria" w:hAnsi="Cambria"/>
        <w:noProof/>
        <w:sz w:val="14"/>
        <w:szCs w:val="14"/>
      </w:rPr>
      <w:t>1</w:t>
    </w:r>
    <w:r w:rsidRPr="004C55A1">
      <w:rPr>
        <w:rFonts w:ascii="Cambria" w:hAnsi="Cambria"/>
        <w:sz w:val="14"/>
        <w:szCs w:val="14"/>
      </w:rPr>
      <w:fldChar w:fldCharType="end"/>
    </w:r>
  </w:p>
  <w:p w:rsidR="0027238A" w:rsidRDefault="00272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8A" w:rsidRDefault="0027238A" w:rsidP="00171DE9">
      <w:pPr>
        <w:spacing w:after="0" w:line="240" w:lineRule="auto"/>
      </w:pPr>
      <w:r>
        <w:separator/>
      </w:r>
    </w:p>
  </w:footnote>
  <w:footnote w:type="continuationSeparator" w:id="0">
    <w:p w:rsidR="0027238A" w:rsidRDefault="0027238A" w:rsidP="0017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8A" w:rsidRDefault="0027238A" w:rsidP="00171DE9">
    <w:pPr>
      <w:pStyle w:val="Header"/>
      <w:pBdr>
        <w:between w:val="single" w:sz="4" w:space="1" w:color="4F81BD"/>
      </w:pBdr>
      <w:spacing w:line="276" w:lineRule="auto"/>
      <w:jc w:val="right"/>
      <w:rPr>
        <w:rFonts w:ascii="Cambria" w:hAnsi="Cambria"/>
        <w:sz w:val="14"/>
        <w:szCs w:val="14"/>
      </w:rPr>
    </w:pPr>
    <w:r>
      <w:rPr>
        <w:rFonts w:ascii="Cambria" w:hAnsi="Cambria"/>
        <w:sz w:val="14"/>
        <w:szCs w:val="14"/>
      </w:rPr>
      <w:t>Test diagnozujący z języka obcego - 2022/2023</w:t>
    </w:r>
  </w:p>
  <w:p w:rsidR="0027238A" w:rsidRDefault="0027238A" w:rsidP="00171DE9">
    <w:pPr>
      <w:pStyle w:val="Header"/>
      <w:pBdr>
        <w:between w:val="single" w:sz="4" w:space="1" w:color="4F81BD"/>
      </w:pBdr>
      <w:spacing w:line="276" w:lineRule="auto"/>
      <w:jc w:val="right"/>
      <w:rPr>
        <w:rFonts w:ascii="Cambria" w:hAnsi="Cambria"/>
        <w:b/>
        <w:sz w:val="14"/>
        <w:szCs w:val="14"/>
      </w:rPr>
    </w:pPr>
    <w:r>
      <w:rPr>
        <w:rFonts w:ascii="Cambria" w:hAnsi="Cambria"/>
        <w:b/>
        <w:sz w:val="14"/>
        <w:szCs w:val="14"/>
      </w:rPr>
      <w:t>Studium Językowe UAM</w:t>
    </w:r>
  </w:p>
  <w:p w:rsidR="0027238A" w:rsidRDefault="002723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4D1"/>
    <w:multiLevelType w:val="hybridMultilevel"/>
    <w:tmpl w:val="6EBA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206B2F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A2F7C"/>
    <w:multiLevelType w:val="multilevel"/>
    <w:tmpl w:val="C348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B5652E"/>
    <w:multiLevelType w:val="multilevel"/>
    <w:tmpl w:val="E8BC09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53C1D"/>
    <w:multiLevelType w:val="hybridMultilevel"/>
    <w:tmpl w:val="DF5A21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AF2494"/>
    <w:multiLevelType w:val="hybridMultilevel"/>
    <w:tmpl w:val="A5E4B2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206B2F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13"/>
    <w:rsid w:val="00083B76"/>
    <w:rsid w:val="00171DE9"/>
    <w:rsid w:val="001F0603"/>
    <w:rsid w:val="001F4700"/>
    <w:rsid w:val="002104FA"/>
    <w:rsid w:val="0027238A"/>
    <w:rsid w:val="00284C86"/>
    <w:rsid w:val="002B660C"/>
    <w:rsid w:val="00364CF4"/>
    <w:rsid w:val="00367B04"/>
    <w:rsid w:val="00392147"/>
    <w:rsid w:val="0041453D"/>
    <w:rsid w:val="004C55A1"/>
    <w:rsid w:val="004E3A57"/>
    <w:rsid w:val="0050361D"/>
    <w:rsid w:val="006A157F"/>
    <w:rsid w:val="00720B0E"/>
    <w:rsid w:val="007B1B0E"/>
    <w:rsid w:val="00840BFC"/>
    <w:rsid w:val="00884508"/>
    <w:rsid w:val="008B77C4"/>
    <w:rsid w:val="00923A51"/>
    <w:rsid w:val="009A518D"/>
    <w:rsid w:val="009C3C3A"/>
    <w:rsid w:val="009D2BA5"/>
    <w:rsid w:val="009E2613"/>
    <w:rsid w:val="00A1137D"/>
    <w:rsid w:val="00AB0513"/>
    <w:rsid w:val="00AB144B"/>
    <w:rsid w:val="00AC1946"/>
    <w:rsid w:val="00AE1AC2"/>
    <w:rsid w:val="00AE5B19"/>
    <w:rsid w:val="00B253DF"/>
    <w:rsid w:val="00B76806"/>
    <w:rsid w:val="00D433E6"/>
    <w:rsid w:val="00DA124F"/>
    <w:rsid w:val="00E751D7"/>
    <w:rsid w:val="00ED4827"/>
    <w:rsid w:val="00EE0BA7"/>
    <w:rsid w:val="00EF1A85"/>
    <w:rsid w:val="00F27876"/>
    <w:rsid w:val="00F551CA"/>
    <w:rsid w:val="00F97F27"/>
    <w:rsid w:val="00F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3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171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D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1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D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400</Words>
  <Characters>2406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diagnozujący dla studentów I roku studiów stacjonarnych pierwszego stopnia oraz jednolitych studiów magisterskich</dc:title>
  <dc:subject/>
  <dc:creator>Marek Sobczak</dc:creator>
  <cp:keywords/>
  <dc:description/>
  <cp:lastModifiedBy>SNJO</cp:lastModifiedBy>
  <cp:revision>4</cp:revision>
  <cp:lastPrinted>2022-10-05T10:24:00Z</cp:lastPrinted>
  <dcterms:created xsi:type="dcterms:W3CDTF">2022-10-04T13:00:00Z</dcterms:created>
  <dcterms:modified xsi:type="dcterms:W3CDTF">2022-10-05T10:35:00Z</dcterms:modified>
</cp:coreProperties>
</file>